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C3A1" w14:textId="5A59BDD3" w:rsidR="00890435" w:rsidRDefault="00890435" w:rsidP="00890435">
      <w:pPr>
        <w:pStyle w:val="Heading1"/>
        <w:jc w:val="center"/>
        <w:rPr>
          <w:b/>
          <w:bCs/>
          <w:color w:val="00B0F0"/>
          <w:sz w:val="36"/>
          <w:szCs w:val="36"/>
          <w:u w:val="single"/>
        </w:rPr>
      </w:pPr>
      <w:r w:rsidRPr="00890435">
        <w:rPr>
          <w:b/>
          <w:bCs/>
          <w:color w:val="00B0F0"/>
          <w:sz w:val="36"/>
          <w:szCs w:val="36"/>
          <w:u w:val="single"/>
        </w:rPr>
        <w:t>IPECS Cloud CLI Presentation Policy</w:t>
      </w:r>
    </w:p>
    <w:p w14:paraId="3FD440F6" w14:textId="77777777" w:rsidR="0025722D" w:rsidRPr="0025722D" w:rsidRDefault="0025722D" w:rsidP="0025722D"/>
    <w:p w14:paraId="48A67773" w14:textId="6F45B5CC" w:rsidR="00890435" w:rsidRPr="0025722D" w:rsidRDefault="00890435" w:rsidP="0025722D">
      <w:pPr>
        <w:pStyle w:val="NoSpacing"/>
        <w:rPr>
          <w:b/>
          <w:bCs/>
          <w:color w:val="00B0F0"/>
          <w:sz w:val="32"/>
          <w:szCs w:val="32"/>
        </w:rPr>
      </w:pPr>
      <w:r w:rsidRPr="0025722D">
        <w:rPr>
          <w:b/>
          <w:bCs/>
          <w:color w:val="00B0F0"/>
          <w:sz w:val="32"/>
          <w:szCs w:val="32"/>
        </w:rPr>
        <w:t>Introduction</w:t>
      </w:r>
    </w:p>
    <w:p w14:paraId="605C5722" w14:textId="77777777" w:rsidR="0025722D" w:rsidRPr="0025722D" w:rsidRDefault="0025722D" w:rsidP="0025722D">
      <w:pPr>
        <w:pStyle w:val="NoSpacing"/>
      </w:pPr>
    </w:p>
    <w:p w14:paraId="3541515E" w14:textId="77777777" w:rsidR="00890435" w:rsidRDefault="00890435" w:rsidP="0025722D">
      <w:pPr>
        <w:pStyle w:val="NoSpacing"/>
        <w:rPr>
          <w:rFonts w:ascii="Calibri" w:eastAsia="Calibri" w:hAnsi="Calibri" w:cs="Calibri"/>
        </w:rPr>
      </w:pPr>
      <w:r w:rsidRPr="309D5CEF">
        <w:rPr>
          <w:rFonts w:ascii="Calibri" w:eastAsia="Calibri" w:hAnsi="Calibri" w:cs="Calibri"/>
        </w:rPr>
        <w:t>Ofcom</w:t>
      </w:r>
      <w:r>
        <w:rPr>
          <w:rFonts w:ascii="Calibri" w:eastAsia="Calibri" w:hAnsi="Calibri" w:cs="Calibri"/>
        </w:rPr>
        <w:t xml:space="preserve"> updated their regulations regarding presentation numbers to reduce spoofing</w:t>
      </w:r>
      <w:r w:rsidRPr="49189983">
        <w:rPr>
          <w:rFonts w:ascii="Calibri" w:eastAsia="Calibri" w:hAnsi="Calibri" w:cs="Calibri"/>
        </w:rPr>
        <w:t xml:space="preserve">, </w:t>
      </w:r>
      <w:r w:rsidRPr="03B2990B">
        <w:rPr>
          <w:rFonts w:ascii="Calibri" w:eastAsia="Calibri" w:hAnsi="Calibri" w:cs="Calibri"/>
        </w:rPr>
        <w:t xml:space="preserve">from the </w:t>
      </w:r>
      <w:proofErr w:type="gramStart"/>
      <w:r w:rsidRPr="03B2990B">
        <w:rPr>
          <w:rFonts w:ascii="Calibri" w:eastAsia="Calibri" w:hAnsi="Calibri" w:cs="Calibri"/>
        </w:rPr>
        <w:t>15</w:t>
      </w:r>
      <w:r w:rsidRPr="03B2990B">
        <w:rPr>
          <w:rFonts w:ascii="Calibri" w:eastAsia="Calibri" w:hAnsi="Calibri" w:cs="Calibri"/>
          <w:vertAlign w:val="superscript"/>
        </w:rPr>
        <w:t>th</w:t>
      </w:r>
      <w:proofErr w:type="gramEnd"/>
      <w:r w:rsidRPr="03B2990B">
        <w:rPr>
          <w:rFonts w:ascii="Calibri" w:eastAsia="Calibri" w:hAnsi="Calibri" w:cs="Calibri"/>
        </w:rPr>
        <w:t xml:space="preserve"> March 2023.</w:t>
      </w:r>
      <w:r>
        <w:rPr>
          <w:rFonts w:ascii="Calibri" w:eastAsia="Calibri" w:hAnsi="Calibri" w:cs="Calibri"/>
        </w:rPr>
        <w:t xml:space="preserve"> Presentation numbers MUST</w:t>
      </w:r>
      <w:r w:rsidRPr="33F18A0B">
        <w:rPr>
          <w:rFonts w:ascii="Calibri" w:eastAsia="Calibri" w:hAnsi="Calibri" w:cs="Calibri"/>
        </w:rPr>
        <w:t xml:space="preserve"> be </w:t>
      </w:r>
      <w:r>
        <w:rPr>
          <w:rFonts w:ascii="Calibri" w:eastAsia="Calibri" w:hAnsi="Calibri" w:cs="Calibri"/>
        </w:rPr>
        <w:t>a valid DDI. In parallel to this, we have made a change to our platform</w:t>
      </w:r>
      <w:r w:rsidRPr="33F18A0B">
        <w:rPr>
          <w:rFonts w:ascii="Calibri" w:eastAsia="Calibri" w:hAnsi="Calibri" w:cs="Calibri"/>
        </w:rPr>
        <w:t xml:space="preserve"> that </w:t>
      </w:r>
      <w:r>
        <w:rPr>
          <w:rFonts w:ascii="Calibri" w:eastAsia="Calibri" w:hAnsi="Calibri" w:cs="Calibri"/>
        </w:rPr>
        <w:t xml:space="preserve">means we now store the presentation number AND the valid DDI against each user. These </w:t>
      </w:r>
      <w:r w:rsidRPr="33F18A0B">
        <w:rPr>
          <w:rFonts w:ascii="Calibri" w:eastAsia="Calibri" w:hAnsi="Calibri" w:cs="Calibri"/>
        </w:rPr>
        <w:t>can</w:t>
      </w:r>
      <w:r>
        <w:rPr>
          <w:rFonts w:ascii="Calibri" w:eastAsia="Calibri" w:hAnsi="Calibri" w:cs="Calibri"/>
        </w:rPr>
        <w:t xml:space="preserve"> be the same DDI or different DDIs, but they both must always be a valid DDI.</w:t>
      </w:r>
    </w:p>
    <w:p w14:paraId="25DB4DC7" w14:textId="77777777" w:rsidR="00890435" w:rsidRDefault="00890435" w:rsidP="00890435">
      <w:pPr>
        <w:rPr>
          <w:rFonts w:ascii="Calibri" w:eastAsia="Calibri" w:hAnsi="Calibri" w:cs="Calibri"/>
        </w:rPr>
      </w:pPr>
      <w:r w:rsidRPr="53C8A778">
        <w:rPr>
          <w:rFonts w:ascii="Calibri" w:eastAsia="Calibri" w:hAnsi="Calibri" w:cs="Calibri"/>
        </w:rPr>
        <w:t xml:space="preserve">A valid DDI is </w:t>
      </w:r>
      <w:r w:rsidRPr="3E505F50">
        <w:rPr>
          <w:rFonts w:ascii="Calibri" w:eastAsia="Calibri" w:hAnsi="Calibri" w:cs="Calibri"/>
        </w:rPr>
        <w:t>either:</w:t>
      </w:r>
    </w:p>
    <w:p w14:paraId="6943A1D5" w14:textId="77777777" w:rsidR="00890435" w:rsidRDefault="00890435" w:rsidP="00890435">
      <w:pPr>
        <w:pStyle w:val="ListParagraph"/>
        <w:numPr>
          <w:ilvl w:val="0"/>
          <w:numId w:val="6"/>
        </w:numPr>
        <w:spacing w:line="259" w:lineRule="auto"/>
        <w:ind w:left="1276" w:hanging="425"/>
      </w:pPr>
      <w:r>
        <w:t>A DDI that has been purchased from us.</w:t>
      </w:r>
    </w:p>
    <w:p w14:paraId="62A460B6" w14:textId="77777777" w:rsidR="00890435" w:rsidRDefault="00890435" w:rsidP="00890435">
      <w:pPr>
        <w:pStyle w:val="ListParagraph"/>
        <w:numPr>
          <w:ilvl w:val="0"/>
          <w:numId w:val="6"/>
        </w:numPr>
        <w:spacing w:line="259" w:lineRule="auto"/>
        <w:ind w:left="1276" w:hanging="425"/>
      </w:pPr>
      <w:r>
        <w:t xml:space="preserve">Or a </w:t>
      </w:r>
      <w:r w:rsidRPr="3E505F50">
        <w:rPr>
          <w:rFonts w:ascii="Calibri" w:eastAsia="Calibri" w:hAnsi="Calibri" w:cs="Calibri"/>
          <w:color w:val="1E1F21"/>
          <w:sz w:val="21"/>
          <w:szCs w:val="21"/>
        </w:rPr>
        <w:t xml:space="preserve">working inbound </w:t>
      </w:r>
      <w:r>
        <w:t>DDI that has been ported to our Platform.</w:t>
      </w:r>
    </w:p>
    <w:p w14:paraId="571F1B61" w14:textId="77777777" w:rsidR="00890435" w:rsidRDefault="00890435" w:rsidP="00890435">
      <w:pPr>
        <w:rPr>
          <w:rFonts w:ascii="Calibri" w:eastAsia="Calibri" w:hAnsi="Calibri" w:cs="Calibri"/>
        </w:rPr>
      </w:pPr>
      <w:r>
        <w:rPr>
          <w:rFonts w:ascii="Calibri" w:eastAsia="Calibri" w:hAnsi="Calibri" w:cs="Calibri"/>
        </w:rPr>
        <w:t xml:space="preserve">The valid DDI is stored in the </w:t>
      </w:r>
      <w:r w:rsidRPr="33F18A0B">
        <w:rPr>
          <w:rFonts w:ascii="Calibri" w:eastAsia="Calibri" w:hAnsi="Calibri" w:cs="Calibri"/>
        </w:rPr>
        <w:t>PAID header.</w:t>
      </w:r>
      <w:r>
        <w:rPr>
          <w:rFonts w:ascii="Calibri" w:eastAsia="Calibri" w:hAnsi="Calibri" w:cs="Calibri"/>
        </w:rPr>
        <w:t xml:space="preserve"> </w:t>
      </w:r>
    </w:p>
    <w:p w14:paraId="5F6A3C57" w14:textId="77777777" w:rsidR="00890435" w:rsidRPr="009F3F38" w:rsidRDefault="00890435" w:rsidP="00890435">
      <w:pPr>
        <w:pStyle w:val="ListParagraph"/>
        <w:numPr>
          <w:ilvl w:val="0"/>
          <w:numId w:val="7"/>
        </w:numPr>
        <w:spacing w:line="259" w:lineRule="auto"/>
        <w:rPr>
          <w:rFonts w:ascii="Calibri" w:eastAsia="Calibri" w:hAnsi="Calibri" w:cs="Calibri"/>
          <w:color w:val="1E1F21"/>
        </w:rPr>
      </w:pPr>
      <w:r w:rsidRPr="6E1460C3">
        <w:rPr>
          <w:rFonts w:ascii="Calibri" w:eastAsia="Calibri" w:hAnsi="Calibri" w:cs="Calibri"/>
          <w:color w:val="1E1F21"/>
        </w:rPr>
        <w:t xml:space="preserve">The PAID Header is sent to the emergency services so that if an emergency call is made from that DDI, the emergency services immediately have the </w:t>
      </w:r>
      <w:proofErr w:type="gramStart"/>
      <w:r w:rsidRPr="6E1460C3">
        <w:rPr>
          <w:rFonts w:ascii="Calibri" w:eastAsia="Calibri" w:hAnsi="Calibri" w:cs="Calibri"/>
          <w:color w:val="1E1F21"/>
        </w:rPr>
        <w:t>callers</w:t>
      </w:r>
      <w:proofErr w:type="gramEnd"/>
      <w:r w:rsidRPr="6E1460C3">
        <w:rPr>
          <w:rFonts w:ascii="Calibri" w:eastAsia="Calibri" w:hAnsi="Calibri" w:cs="Calibri"/>
          <w:color w:val="1E1F21"/>
        </w:rPr>
        <w:t xml:space="preserve"> location. </w:t>
      </w:r>
    </w:p>
    <w:p w14:paraId="0999C939" w14:textId="77777777" w:rsidR="00890435" w:rsidRDefault="00890435" w:rsidP="00890435">
      <w:pPr>
        <w:pStyle w:val="ListParagraph"/>
        <w:numPr>
          <w:ilvl w:val="0"/>
          <w:numId w:val="7"/>
        </w:numPr>
        <w:spacing w:line="259" w:lineRule="auto"/>
        <w:rPr>
          <w:rFonts w:ascii="Calibri" w:eastAsia="Calibri" w:hAnsi="Calibri" w:cs="Calibri"/>
          <w:color w:val="1E1F21"/>
        </w:rPr>
      </w:pPr>
      <w:r w:rsidRPr="6E1460C3">
        <w:rPr>
          <w:rFonts w:ascii="Calibri" w:eastAsia="Calibri" w:hAnsi="Calibri" w:cs="Calibri"/>
          <w:color w:val="1E1F21"/>
        </w:rPr>
        <w:t>You must ensure that a working inbound DDI number is set for the PAID Number for Emergency Calls within the Customer manager Portal.</w:t>
      </w:r>
    </w:p>
    <w:p w14:paraId="6BC94D98" w14:textId="77777777" w:rsidR="00890435" w:rsidRPr="009F3F38" w:rsidRDefault="00890435" w:rsidP="00890435">
      <w:pPr>
        <w:pStyle w:val="ListParagraph"/>
        <w:numPr>
          <w:ilvl w:val="0"/>
          <w:numId w:val="7"/>
        </w:numPr>
        <w:spacing w:line="259" w:lineRule="auto"/>
        <w:rPr>
          <w:rFonts w:ascii="Calibri" w:eastAsia="Calibri" w:hAnsi="Calibri" w:cs="Calibri"/>
          <w:color w:val="1E1F21"/>
        </w:rPr>
      </w:pPr>
      <w:r w:rsidRPr="6E1460C3">
        <w:rPr>
          <w:rFonts w:ascii="Calibri" w:eastAsia="Calibri" w:hAnsi="Calibri" w:cs="Calibri"/>
          <w:color w:val="1E1F21"/>
        </w:rPr>
        <w:t>Numbers that are used for outbound presentation only should never be used.</w:t>
      </w:r>
    </w:p>
    <w:p w14:paraId="24B2C1C6" w14:textId="77777777" w:rsidR="00890435" w:rsidRDefault="00890435" w:rsidP="00890435">
      <w:pPr>
        <w:rPr>
          <w:rFonts w:ascii="Calibri" w:eastAsia="Calibri" w:hAnsi="Calibri" w:cs="Calibri"/>
          <w:color w:val="1E1F21"/>
        </w:rPr>
      </w:pPr>
      <w:r>
        <w:rPr>
          <w:rFonts w:ascii="Calibri" w:eastAsia="Calibri" w:hAnsi="Calibri" w:cs="Calibri"/>
        </w:rPr>
        <w:t>The presentation number is stored in the FROM header.</w:t>
      </w:r>
    </w:p>
    <w:p w14:paraId="78C07EA6" w14:textId="77777777" w:rsidR="00890435" w:rsidRPr="009F3F38" w:rsidRDefault="00890435" w:rsidP="00890435">
      <w:pPr>
        <w:pStyle w:val="ListParagraph"/>
        <w:numPr>
          <w:ilvl w:val="0"/>
          <w:numId w:val="8"/>
        </w:numPr>
        <w:spacing w:line="259" w:lineRule="auto"/>
        <w:rPr>
          <w:rFonts w:ascii="Calibri" w:eastAsia="Calibri" w:hAnsi="Calibri" w:cs="Calibri"/>
        </w:rPr>
      </w:pPr>
      <w:r w:rsidRPr="6E1460C3">
        <w:rPr>
          <w:rFonts w:ascii="Calibri" w:eastAsia="Calibri" w:hAnsi="Calibri" w:cs="Calibri"/>
          <w:color w:val="1E1F21"/>
        </w:rPr>
        <w:t>CLI Flex Numbers that are used for outbound presentation only, can only be used as the FROM Number for CLI presentation purposes. They should never be used as the PAID Number. They must be ported to our network within 3 months of requesting the CLI Flex Numbers to be added to the OMS so that they meet the criteria for being a valid DDI.</w:t>
      </w:r>
    </w:p>
    <w:p w14:paraId="0BC7AF94" w14:textId="77777777" w:rsidR="00890435" w:rsidRPr="008B63BC" w:rsidRDefault="00890435" w:rsidP="00890435">
      <w:pPr>
        <w:pStyle w:val="Heading1"/>
        <w:rPr>
          <w:rFonts w:eastAsia="Calibri"/>
          <w:b/>
          <w:bCs/>
          <w:color w:val="00B0F0"/>
        </w:rPr>
      </w:pPr>
      <w:r w:rsidRPr="008B63BC">
        <w:rPr>
          <w:rFonts w:eastAsia="Calibri"/>
          <w:b/>
          <w:bCs/>
          <w:color w:val="00B0F0"/>
        </w:rPr>
        <w:t>CLI Presentation Policy</w:t>
      </w:r>
    </w:p>
    <w:p w14:paraId="06A76B41" w14:textId="77777777" w:rsidR="00890435" w:rsidRDefault="00890435" w:rsidP="00890435">
      <w:pPr>
        <w:rPr>
          <w:rFonts w:ascii="Calibri" w:eastAsia="Calibri" w:hAnsi="Calibri" w:cs="Calibri"/>
        </w:rPr>
      </w:pPr>
      <w:r w:rsidRPr="33F18A0B">
        <w:rPr>
          <w:rFonts w:ascii="Calibri" w:eastAsia="Calibri" w:hAnsi="Calibri" w:cs="Calibri"/>
        </w:rPr>
        <w:t xml:space="preserve">We </w:t>
      </w:r>
      <w:r>
        <w:rPr>
          <w:rFonts w:ascii="Calibri" w:eastAsia="Calibri" w:hAnsi="Calibri" w:cs="Calibri"/>
        </w:rPr>
        <w:t>are</w:t>
      </w:r>
      <w:r w:rsidRPr="33F18A0B">
        <w:rPr>
          <w:rFonts w:ascii="Calibri" w:eastAsia="Calibri" w:hAnsi="Calibri" w:cs="Calibri"/>
        </w:rPr>
        <w:t xml:space="preserve"> enforcing the </w:t>
      </w:r>
      <w:r>
        <w:rPr>
          <w:rFonts w:ascii="Calibri" w:eastAsia="Calibri" w:hAnsi="Calibri" w:cs="Calibri"/>
        </w:rPr>
        <w:t xml:space="preserve">following rules: </w:t>
      </w:r>
    </w:p>
    <w:p w14:paraId="5FCA4FB6" w14:textId="77777777" w:rsidR="00890435" w:rsidRDefault="00890435" w:rsidP="00890435">
      <w:pPr>
        <w:pStyle w:val="ListParagraph"/>
        <w:numPr>
          <w:ilvl w:val="0"/>
          <w:numId w:val="9"/>
        </w:numPr>
        <w:spacing w:line="259" w:lineRule="auto"/>
        <w:rPr>
          <w:rFonts w:ascii="Calibri" w:eastAsia="Calibri" w:hAnsi="Calibri" w:cs="Calibri"/>
        </w:rPr>
      </w:pPr>
      <w:r w:rsidRPr="00384560">
        <w:rPr>
          <w:rFonts w:ascii="Calibri" w:eastAsia="Calibri" w:hAnsi="Calibri" w:cs="Calibri"/>
        </w:rPr>
        <w:t xml:space="preserve">Only a valid DDI is presented in the PAID header. </w:t>
      </w:r>
      <w:r>
        <w:rPr>
          <w:rFonts w:ascii="Calibri" w:eastAsia="Calibri" w:hAnsi="Calibri" w:cs="Calibri"/>
        </w:rPr>
        <w:t>A valid DDI is either:</w:t>
      </w:r>
    </w:p>
    <w:p w14:paraId="6F60F4AC" w14:textId="77777777" w:rsidR="00890435" w:rsidRDefault="00890435" w:rsidP="00890435">
      <w:pPr>
        <w:pStyle w:val="ListParagraph"/>
        <w:numPr>
          <w:ilvl w:val="0"/>
          <w:numId w:val="6"/>
        </w:numPr>
        <w:spacing w:line="259" w:lineRule="auto"/>
        <w:ind w:left="1276" w:hanging="425"/>
      </w:pPr>
      <w:r>
        <w:t>A DDI that has been purchased from us.</w:t>
      </w:r>
    </w:p>
    <w:p w14:paraId="7597587A" w14:textId="77777777" w:rsidR="00890435" w:rsidRPr="00DA179C" w:rsidRDefault="00890435" w:rsidP="00890435">
      <w:pPr>
        <w:pStyle w:val="ListParagraph"/>
        <w:numPr>
          <w:ilvl w:val="0"/>
          <w:numId w:val="6"/>
        </w:numPr>
        <w:spacing w:line="259" w:lineRule="auto"/>
        <w:ind w:left="1276" w:hanging="425"/>
      </w:pPr>
      <w:r>
        <w:t xml:space="preserve">Or a </w:t>
      </w:r>
      <w:r w:rsidRPr="33F18A0B">
        <w:rPr>
          <w:rFonts w:ascii="Calibri" w:eastAsia="Calibri" w:hAnsi="Calibri" w:cs="Calibri"/>
          <w:color w:val="1E1F21"/>
          <w:sz w:val="21"/>
          <w:szCs w:val="21"/>
        </w:rPr>
        <w:t xml:space="preserve">working inbound </w:t>
      </w:r>
      <w:r>
        <w:t>DDI that has been ported to our Platform.</w:t>
      </w:r>
    </w:p>
    <w:p w14:paraId="4A2A3309" w14:textId="77777777" w:rsidR="00890435" w:rsidRPr="008B63BC" w:rsidRDefault="00890435" w:rsidP="00890435">
      <w:pPr>
        <w:pStyle w:val="ListParagraph"/>
        <w:numPr>
          <w:ilvl w:val="0"/>
          <w:numId w:val="9"/>
        </w:numPr>
        <w:spacing w:line="259" w:lineRule="auto"/>
        <w:rPr>
          <w:rFonts w:ascii="Calibri" w:eastAsia="Calibri" w:hAnsi="Calibri" w:cs="Calibri"/>
          <w:color w:val="1E1F21"/>
        </w:rPr>
      </w:pPr>
      <w:r w:rsidRPr="008B63BC">
        <w:rPr>
          <w:rFonts w:ascii="Calibri" w:eastAsia="Calibri" w:hAnsi="Calibri" w:cs="Calibri"/>
          <w:color w:val="1E1F21"/>
        </w:rPr>
        <w:t xml:space="preserve">CLI Flex Numbers must be ported to our network within 3 months of requesting the CLI Flex Numbers to be added to the OMS. </w:t>
      </w:r>
    </w:p>
    <w:p w14:paraId="4FF4BDB4" w14:textId="77777777" w:rsidR="00890435" w:rsidRPr="008B63BC" w:rsidRDefault="00890435" w:rsidP="00890435">
      <w:pPr>
        <w:pStyle w:val="ListParagraph"/>
        <w:numPr>
          <w:ilvl w:val="1"/>
          <w:numId w:val="9"/>
        </w:numPr>
        <w:spacing w:line="259" w:lineRule="auto"/>
        <w:ind w:left="1276" w:hanging="425"/>
        <w:rPr>
          <w:rFonts w:ascii="Calibri" w:eastAsia="Calibri" w:hAnsi="Calibri" w:cs="Calibri"/>
          <w:color w:val="1E1F21"/>
        </w:rPr>
      </w:pPr>
      <w:r w:rsidRPr="008B63BC">
        <w:rPr>
          <w:rFonts w:ascii="Calibri" w:eastAsia="Calibri" w:hAnsi="Calibri" w:cs="Calibri"/>
          <w:color w:val="1E1F21"/>
        </w:rPr>
        <w:t>If your number has not been ported to our network after 3 months, Emergency Address updates will be rejected for CLI Flex Numbers that have not been ported to our network as they are not on our SIP trunk. We automatically send addresses linked to the PAID number to the emergency services. You will be required to correct any rejected emergency services updates. Please note, if you do not update the PAID header, you will be in breach of Ofcom regulations.</w:t>
      </w:r>
    </w:p>
    <w:p w14:paraId="198F90B0" w14:textId="77777777" w:rsidR="00890435" w:rsidRPr="00890435" w:rsidRDefault="00890435" w:rsidP="00890435">
      <w:pPr>
        <w:rPr>
          <w:rFonts w:cstheme="minorHAnsi"/>
        </w:rPr>
      </w:pPr>
    </w:p>
    <w:p w14:paraId="74653829" w14:textId="77777777" w:rsidR="004E70F7" w:rsidRDefault="004E70F7" w:rsidP="001C5AF5">
      <w:pPr>
        <w:rPr>
          <w:rFonts w:cstheme="minorHAnsi"/>
        </w:rPr>
      </w:pPr>
    </w:p>
    <w:p w14:paraId="62E48164" w14:textId="7344C7D8" w:rsidR="00820821" w:rsidRDefault="00820821" w:rsidP="001C5AF5">
      <w:pPr>
        <w:rPr>
          <w:rFonts w:cstheme="minorHAnsi"/>
        </w:rPr>
      </w:pPr>
    </w:p>
    <w:p w14:paraId="30B3A69A" w14:textId="77777777" w:rsidR="00820821" w:rsidRDefault="00820821" w:rsidP="001C5AF5">
      <w:pPr>
        <w:rPr>
          <w:rFonts w:cstheme="minorHAnsi"/>
        </w:rPr>
      </w:pPr>
    </w:p>
    <w:p w14:paraId="4835704F" w14:textId="77777777" w:rsidR="001C5AF5" w:rsidRDefault="001C5AF5" w:rsidP="001C5AF5">
      <w:pPr>
        <w:pStyle w:val="Heading1"/>
        <w:numPr>
          <w:ilvl w:val="0"/>
          <w:numId w:val="1"/>
        </w:numPr>
        <w:rPr>
          <w:rFonts w:eastAsia="Times New Roman"/>
          <w:lang w:eastAsia="en-GB"/>
        </w:rPr>
      </w:pPr>
      <w:r>
        <w:rPr>
          <w:rFonts w:eastAsia="Times New Roman"/>
          <w:lang w:eastAsia="en-GB"/>
        </w:rPr>
        <w:lastRenderedPageBreak/>
        <w:t xml:space="preserve">Version </w:t>
      </w:r>
      <w:r>
        <w:t>Information</w:t>
      </w:r>
      <w:r>
        <w:rPr>
          <w:rFonts w:eastAsia="Times New Roman"/>
          <w:lang w:eastAsia="en-GB"/>
        </w:rPr>
        <w:t> </w:t>
      </w:r>
    </w:p>
    <w:p w14:paraId="45225945" w14:textId="77777777" w:rsidR="001C5AF5" w:rsidRDefault="001C5AF5" w:rsidP="001C5AF5">
      <w:pPr>
        <w:shd w:val="clear" w:color="auto" w:fill="FFFFFF"/>
        <w:spacing w:after="150" w:line="240" w:lineRule="auto"/>
        <w:rPr>
          <w:rFonts w:eastAsia="Times New Roman" w:cstheme="minorHAnsi"/>
          <w:color w:val="333333"/>
          <w:sz w:val="21"/>
          <w:szCs w:val="21"/>
          <w:lang w:eastAsia="en-GB"/>
        </w:rPr>
      </w:pPr>
      <w:r>
        <w:rPr>
          <w:rFonts w:eastAsia="Times New Roman" w:cstheme="minorHAnsi"/>
          <w:color w:val="333333"/>
          <w:sz w:val="21"/>
          <w:szCs w:val="21"/>
          <w:lang w:eastAsia="en-GB"/>
        </w:rPr>
        <w:t> </w:t>
      </w:r>
    </w:p>
    <w:tbl>
      <w:tblPr>
        <w:tblW w:w="10491" w:type="dxa"/>
        <w:tblInd w:w="-5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10"/>
        <w:gridCol w:w="1863"/>
        <w:gridCol w:w="3248"/>
        <w:gridCol w:w="850"/>
        <w:gridCol w:w="1560"/>
        <w:gridCol w:w="1560"/>
      </w:tblGrid>
      <w:tr w:rsidR="001C5AF5" w14:paraId="12E87964" w14:textId="77777777" w:rsidTr="001C5AF5">
        <w:trPr>
          <w:trHeight w:val="270"/>
        </w:trPr>
        <w:tc>
          <w:tcPr>
            <w:tcW w:w="14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C78C59" w14:textId="77777777" w:rsidR="001C5AF5" w:rsidRDefault="001C5AF5">
            <w:pPr>
              <w:spacing w:after="0" w:line="240" w:lineRule="auto"/>
              <w:rPr>
                <w:rFonts w:eastAsia="Times New Roman" w:cstheme="minorHAnsi"/>
                <w:b/>
                <w:bCs/>
                <w:lang w:eastAsia="en-GB"/>
              </w:rPr>
            </w:pPr>
            <w:r>
              <w:rPr>
                <w:rFonts w:eastAsia="Times New Roman" w:cstheme="minorHAnsi"/>
                <w:b/>
                <w:bCs/>
                <w:lang w:eastAsia="en-GB"/>
              </w:rPr>
              <w:t>Date</w:t>
            </w:r>
          </w:p>
        </w:tc>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601BD4" w14:textId="77777777" w:rsidR="001C5AF5" w:rsidRDefault="001C5AF5">
            <w:pPr>
              <w:spacing w:after="0" w:line="240" w:lineRule="auto"/>
              <w:rPr>
                <w:rFonts w:eastAsia="Times New Roman" w:cstheme="minorHAnsi"/>
                <w:b/>
                <w:bCs/>
                <w:lang w:eastAsia="en-GB"/>
              </w:rPr>
            </w:pPr>
            <w:r>
              <w:rPr>
                <w:rFonts w:eastAsia="Times New Roman" w:cstheme="minorHAnsi"/>
                <w:b/>
                <w:bCs/>
                <w:lang w:eastAsia="en-GB"/>
              </w:rPr>
              <w:t>Author </w:t>
            </w:r>
          </w:p>
        </w:tc>
        <w:tc>
          <w:tcPr>
            <w:tcW w:w="3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188AA0" w14:textId="77777777" w:rsidR="001C5AF5" w:rsidRDefault="001C5AF5">
            <w:pPr>
              <w:spacing w:after="0" w:line="240" w:lineRule="auto"/>
              <w:rPr>
                <w:rFonts w:eastAsia="Times New Roman" w:cstheme="minorHAnsi"/>
                <w:b/>
                <w:bCs/>
                <w:lang w:eastAsia="en-GB"/>
              </w:rPr>
            </w:pPr>
            <w:r>
              <w:rPr>
                <w:rFonts w:eastAsia="Times New Roman" w:cstheme="minorHAnsi"/>
                <w:b/>
                <w:bCs/>
                <w:lang w:eastAsia="en-GB"/>
              </w:rPr>
              <w:t>Update Information</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8B0AA5" w14:textId="77777777" w:rsidR="001C5AF5" w:rsidRDefault="001C5AF5">
            <w:pPr>
              <w:spacing w:after="0" w:line="240" w:lineRule="auto"/>
              <w:rPr>
                <w:rFonts w:eastAsia="Times New Roman" w:cstheme="minorHAnsi"/>
                <w:b/>
                <w:bCs/>
                <w:lang w:eastAsia="en-GB"/>
              </w:rPr>
            </w:pPr>
            <w:r>
              <w:rPr>
                <w:rFonts w:eastAsia="Times New Roman" w:cstheme="minorHAnsi"/>
                <w:b/>
                <w:bCs/>
                <w:lang w:eastAsia="en-GB"/>
              </w:rPr>
              <w:t>Version</w:t>
            </w:r>
          </w:p>
        </w:tc>
        <w:tc>
          <w:tcPr>
            <w:tcW w:w="15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2432B5" w14:textId="77777777" w:rsidR="001C5AF5" w:rsidRDefault="001C5AF5">
            <w:pPr>
              <w:spacing w:after="0" w:line="240" w:lineRule="auto"/>
              <w:rPr>
                <w:rFonts w:eastAsia="Times New Roman" w:cstheme="minorHAnsi"/>
                <w:b/>
                <w:bCs/>
                <w:lang w:eastAsia="en-GB"/>
              </w:rPr>
            </w:pPr>
            <w:r>
              <w:rPr>
                <w:rFonts w:eastAsia="Times New Roman" w:cstheme="minorHAnsi"/>
                <w:b/>
                <w:bCs/>
                <w:lang w:eastAsia="en-GB"/>
              </w:rPr>
              <w:t>Approved By</w:t>
            </w:r>
          </w:p>
        </w:tc>
        <w:tc>
          <w:tcPr>
            <w:tcW w:w="15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BA30A1" w14:textId="77777777" w:rsidR="001C5AF5" w:rsidRDefault="001C5AF5">
            <w:pPr>
              <w:spacing w:after="0" w:line="240" w:lineRule="auto"/>
              <w:rPr>
                <w:rFonts w:eastAsia="Times New Roman" w:cstheme="minorHAnsi"/>
                <w:b/>
                <w:bCs/>
                <w:lang w:eastAsia="en-GB"/>
              </w:rPr>
            </w:pPr>
            <w:r>
              <w:rPr>
                <w:rFonts w:eastAsia="Times New Roman" w:cstheme="minorHAnsi"/>
                <w:b/>
                <w:bCs/>
                <w:lang w:eastAsia="en-GB"/>
              </w:rPr>
              <w:t>Date Approved</w:t>
            </w:r>
          </w:p>
        </w:tc>
      </w:tr>
      <w:tr w:rsidR="001C5AF5" w14:paraId="16EE1A5D" w14:textId="77777777" w:rsidTr="001C5AF5">
        <w:trPr>
          <w:trHeight w:val="270"/>
        </w:trPr>
        <w:tc>
          <w:tcPr>
            <w:tcW w:w="14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85B031" w14:textId="2B7DA83F" w:rsidR="001C5AF5" w:rsidRDefault="0025722D">
            <w:pPr>
              <w:spacing w:after="0" w:line="240" w:lineRule="auto"/>
              <w:rPr>
                <w:rFonts w:eastAsia="Times New Roman" w:cstheme="minorHAnsi"/>
                <w:lang w:eastAsia="en-GB"/>
              </w:rPr>
            </w:pPr>
            <w:r>
              <w:rPr>
                <w:rFonts w:eastAsia="Times New Roman" w:cstheme="minorHAnsi"/>
                <w:lang w:eastAsia="en-GB"/>
              </w:rPr>
              <w:t>30</w:t>
            </w:r>
            <w:r w:rsidR="001C5AF5">
              <w:rPr>
                <w:rFonts w:eastAsia="Times New Roman" w:cstheme="minorHAnsi"/>
                <w:lang w:eastAsia="en-GB"/>
              </w:rPr>
              <w:t>/</w:t>
            </w:r>
            <w:r>
              <w:rPr>
                <w:rFonts w:eastAsia="Times New Roman" w:cstheme="minorHAnsi"/>
                <w:lang w:eastAsia="en-GB"/>
              </w:rPr>
              <w:t>01</w:t>
            </w:r>
            <w:r w:rsidR="001C5AF5">
              <w:rPr>
                <w:rFonts w:eastAsia="Times New Roman" w:cstheme="minorHAnsi"/>
                <w:lang w:eastAsia="en-GB"/>
              </w:rPr>
              <w:t>/202</w:t>
            </w:r>
            <w:r>
              <w:rPr>
                <w:rFonts w:eastAsia="Times New Roman" w:cstheme="minorHAnsi"/>
                <w:lang w:eastAsia="en-GB"/>
              </w:rPr>
              <w:t>3</w:t>
            </w:r>
          </w:p>
        </w:tc>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C530D9" w14:textId="77777777" w:rsidR="001C5AF5" w:rsidRDefault="001C5AF5">
            <w:pPr>
              <w:spacing w:after="0" w:line="240" w:lineRule="auto"/>
              <w:rPr>
                <w:rFonts w:eastAsia="Times New Roman" w:cstheme="minorHAnsi"/>
                <w:lang w:eastAsia="en-GB"/>
              </w:rPr>
            </w:pPr>
            <w:r>
              <w:rPr>
                <w:rFonts w:eastAsia="Times New Roman" w:cstheme="minorHAnsi"/>
                <w:lang w:eastAsia="en-GB"/>
              </w:rPr>
              <w:t xml:space="preserve">Sally Button </w:t>
            </w:r>
          </w:p>
        </w:tc>
        <w:tc>
          <w:tcPr>
            <w:tcW w:w="3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EFE825" w14:textId="77777777" w:rsidR="001C5AF5" w:rsidRDefault="001C5AF5">
            <w:pPr>
              <w:spacing w:after="0" w:line="240" w:lineRule="auto"/>
              <w:rPr>
                <w:rFonts w:eastAsia="Times New Roman" w:cstheme="minorHAnsi"/>
                <w:lang w:eastAsia="en-GB"/>
              </w:rPr>
            </w:pPr>
            <w:r>
              <w:rPr>
                <w:rFonts w:eastAsia="Times New Roman" w:cstheme="minorHAnsi"/>
                <w:lang w:eastAsia="en-GB"/>
              </w:rPr>
              <w:t xml:space="preserve">First Version </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A9C230" w14:textId="77777777" w:rsidR="001C5AF5" w:rsidRDefault="001C5AF5">
            <w:pPr>
              <w:spacing w:after="0" w:line="240" w:lineRule="auto"/>
              <w:rPr>
                <w:rFonts w:eastAsia="Times New Roman" w:cstheme="minorHAnsi"/>
                <w:lang w:eastAsia="en-GB"/>
              </w:rPr>
            </w:pPr>
            <w:r>
              <w:rPr>
                <w:rFonts w:eastAsia="Times New Roman" w:cstheme="minorHAnsi"/>
                <w:lang w:eastAsia="en-GB"/>
              </w:rPr>
              <w:t>1.0</w:t>
            </w:r>
          </w:p>
        </w:tc>
        <w:tc>
          <w:tcPr>
            <w:tcW w:w="15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8B70E5" w14:textId="77777777" w:rsidR="001C5AF5" w:rsidRDefault="001C5AF5">
            <w:pPr>
              <w:spacing w:after="0" w:line="240" w:lineRule="auto"/>
              <w:rPr>
                <w:rFonts w:eastAsia="Times New Roman" w:cstheme="minorHAnsi"/>
                <w:lang w:eastAsia="en-GB"/>
              </w:rPr>
            </w:pPr>
            <w:r>
              <w:rPr>
                <w:rFonts w:eastAsia="Times New Roman" w:cstheme="minorHAnsi"/>
                <w:lang w:eastAsia="en-GB"/>
              </w:rPr>
              <w:t>G Lawless</w:t>
            </w:r>
          </w:p>
        </w:tc>
        <w:tc>
          <w:tcPr>
            <w:tcW w:w="15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76E9A5" w14:textId="24C5CBE2" w:rsidR="001C5AF5" w:rsidRDefault="001E3C0C">
            <w:pPr>
              <w:spacing w:after="0" w:line="240" w:lineRule="auto"/>
              <w:rPr>
                <w:rFonts w:eastAsia="Times New Roman" w:cstheme="minorHAnsi"/>
                <w:lang w:eastAsia="en-GB"/>
              </w:rPr>
            </w:pPr>
            <w:r>
              <w:rPr>
                <w:rFonts w:eastAsia="Times New Roman" w:cstheme="minorHAnsi"/>
                <w:lang w:eastAsia="en-GB"/>
              </w:rPr>
              <w:t xml:space="preserve"> </w:t>
            </w:r>
            <w:r w:rsidR="004645F7">
              <w:rPr>
                <w:rFonts w:eastAsia="Times New Roman" w:cstheme="minorHAnsi"/>
                <w:lang w:eastAsia="en-GB"/>
              </w:rPr>
              <w:t>19/01/2023</w:t>
            </w:r>
          </w:p>
        </w:tc>
      </w:tr>
    </w:tbl>
    <w:p w14:paraId="3432CFC6" w14:textId="77777777" w:rsidR="00851E6C" w:rsidRDefault="00851E6C" w:rsidP="00851E6C">
      <w:pPr>
        <w:spacing w:after="0" w:line="240" w:lineRule="auto"/>
        <w:rPr>
          <w:rFonts w:ascii="Source Sans Pro" w:eastAsia="Times New Roman" w:hAnsi="Source Sans Pro" w:cs="Open Sans"/>
          <w:color w:val="214157"/>
          <w:shd w:val="clear" w:color="auto" w:fill="FFFFFF"/>
          <w:lang w:eastAsia="en-GB"/>
        </w:rPr>
      </w:pPr>
    </w:p>
    <w:p w14:paraId="38D9349D" w14:textId="1B0B5CEA" w:rsidR="00AB5D92" w:rsidRPr="00AB5D92" w:rsidRDefault="00AB5D92">
      <w:pPr>
        <w:rPr>
          <w:rFonts w:ascii="Source Sans Pro" w:hAnsi="Source Sans Pro"/>
        </w:rPr>
      </w:pPr>
    </w:p>
    <w:sectPr w:rsidR="00AB5D92" w:rsidRPr="00AB5D9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97D9" w14:textId="77777777" w:rsidR="001E2AED" w:rsidRDefault="001E2AED" w:rsidP="00004F31">
      <w:pPr>
        <w:spacing w:after="0" w:line="240" w:lineRule="auto"/>
      </w:pPr>
      <w:r>
        <w:separator/>
      </w:r>
    </w:p>
  </w:endnote>
  <w:endnote w:type="continuationSeparator" w:id="0">
    <w:p w14:paraId="68AEB1BD" w14:textId="77777777" w:rsidR="001E2AED" w:rsidRDefault="001E2AED" w:rsidP="00004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1733765"/>
      <w:docPartObj>
        <w:docPartGallery w:val="Page Numbers (Bottom of Page)"/>
        <w:docPartUnique/>
      </w:docPartObj>
    </w:sdtPr>
    <w:sdtEndPr>
      <w:rPr>
        <w:rStyle w:val="PageNumber"/>
      </w:rPr>
    </w:sdtEndPr>
    <w:sdtContent>
      <w:p w14:paraId="678AB803" w14:textId="685CD59E" w:rsidR="00E614AA" w:rsidRDefault="00E614AA" w:rsidP="00812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8DDED7" w14:textId="77777777" w:rsidR="00E614AA" w:rsidRDefault="00E614AA" w:rsidP="00E614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3839337"/>
      <w:docPartObj>
        <w:docPartGallery w:val="Page Numbers (Bottom of Page)"/>
        <w:docPartUnique/>
      </w:docPartObj>
    </w:sdtPr>
    <w:sdtEndPr>
      <w:rPr>
        <w:rStyle w:val="PageNumber"/>
      </w:rPr>
    </w:sdtEndPr>
    <w:sdtContent>
      <w:p w14:paraId="358508B2" w14:textId="53C82437" w:rsidR="00E614AA" w:rsidRDefault="00E614AA" w:rsidP="00812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8FD63E" w14:textId="73D56D43" w:rsidR="00004F31" w:rsidRDefault="00E614AA" w:rsidP="00E614AA">
    <w:pPr>
      <w:pStyle w:val="Footer"/>
      <w:ind w:right="360"/>
    </w:pPr>
    <w:r>
      <w:rPr>
        <w:noProof/>
      </w:rPr>
      <w:drawing>
        <wp:anchor distT="0" distB="0" distL="114300" distR="114300" simplePos="0" relativeHeight="251666432" behindDoc="1" locked="0" layoutInCell="1" allowOverlap="1" wp14:anchorId="3169B72C" wp14:editId="7D41EC79">
          <wp:simplePos x="0" y="0"/>
          <wp:positionH relativeFrom="column">
            <wp:posOffset>1720227</wp:posOffset>
          </wp:positionH>
          <wp:positionV relativeFrom="paragraph">
            <wp:posOffset>114300</wp:posOffset>
          </wp:positionV>
          <wp:extent cx="1779905" cy="45720"/>
          <wp:effectExtent l="0" t="0" r="0" b="5080"/>
          <wp:wrapTight wrapText="bothSides">
            <wp:wrapPolygon edited="0">
              <wp:start x="0" y="0"/>
              <wp:lineTo x="0" y="18000"/>
              <wp:lineTo x="21423" y="18000"/>
              <wp:lineTo x="2142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
                    <a:extLst>
                      <a:ext uri="{28A0092B-C50C-407E-A947-70E740481C1C}">
                        <a14:useLocalDpi xmlns:a14="http://schemas.microsoft.com/office/drawing/2010/main" val="0"/>
                      </a:ext>
                    </a:extLst>
                  </a:blip>
                  <a:srcRect l="19899" t="-64728" b="-4"/>
                  <a:stretch/>
                </pic:blipFill>
                <pic:spPr bwMode="auto">
                  <a:xfrm>
                    <a:off x="0" y="0"/>
                    <a:ext cx="1779905" cy="45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4800D63A" wp14:editId="5A6DE995">
          <wp:simplePos x="0" y="0"/>
          <wp:positionH relativeFrom="column">
            <wp:posOffset>4160325</wp:posOffset>
          </wp:positionH>
          <wp:positionV relativeFrom="paragraph">
            <wp:posOffset>-12970</wp:posOffset>
          </wp:positionV>
          <wp:extent cx="1284605" cy="297180"/>
          <wp:effectExtent l="0" t="0" r="0" b="0"/>
          <wp:wrapTight wrapText="bothSides">
            <wp:wrapPolygon edited="0">
              <wp:start x="0" y="0"/>
              <wp:lineTo x="0" y="20308"/>
              <wp:lineTo x="11745" y="20308"/>
              <wp:lineTo x="21354" y="16615"/>
              <wp:lineTo x="21354" y="0"/>
              <wp:lineTo x="0" y="0"/>
            </wp:wrapPolygon>
          </wp:wrapTight>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84605" cy="297180"/>
                  </a:xfrm>
                  <a:prstGeom prst="rect">
                    <a:avLst/>
                  </a:prstGeom>
                </pic:spPr>
              </pic:pic>
            </a:graphicData>
          </a:graphic>
          <wp14:sizeRelH relativeFrom="page">
            <wp14:pctWidth>0</wp14:pctWidth>
          </wp14:sizeRelH>
          <wp14:sizeRelV relativeFrom="page">
            <wp14:pctHeight>0</wp14:pctHeight>
          </wp14:sizeRelV>
        </wp:anchor>
      </w:drawing>
    </w:r>
    <w:r w:rsidR="00851E6C">
      <w:rPr>
        <w:noProof/>
      </w:rPr>
      <w:drawing>
        <wp:anchor distT="0" distB="0" distL="114300" distR="114300" simplePos="0" relativeHeight="251664384" behindDoc="1" locked="0" layoutInCell="1" allowOverlap="1" wp14:anchorId="149F6840" wp14:editId="4DD884F5">
          <wp:simplePos x="0" y="0"/>
          <wp:positionH relativeFrom="column">
            <wp:posOffset>-200100</wp:posOffset>
          </wp:positionH>
          <wp:positionV relativeFrom="paragraph">
            <wp:posOffset>-106680</wp:posOffset>
          </wp:positionV>
          <wp:extent cx="1247775" cy="469900"/>
          <wp:effectExtent l="0" t="0" r="0" b="0"/>
          <wp:wrapTight wrapText="bothSides">
            <wp:wrapPolygon edited="0">
              <wp:start x="9234" y="0"/>
              <wp:lineTo x="3737" y="1751"/>
              <wp:lineTo x="1539" y="4086"/>
              <wp:lineTo x="1539" y="9341"/>
              <wp:lineTo x="0" y="16346"/>
              <wp:lineTo x="0" y="19849"/>
              <wp:lineTo x="9234" y="21016"/>
              <wp:lineTo x="10333" y="21016"/>
              <wp:lineTo x="10333" y="18681"/>
              <wp:lineTo x="21325" y="14595"/>
              <wp:lineTo x="21325" y="6422"/>
              <wp:lineTo x="10333" y="0"/>
              <wp:lineTo x="9234" y="0"/>
            </wp:wrapPolygon>
          </wp:wrapTight>
          <wp:docPr id="14" name="Picture 1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1247775" cy="469900"/>
                  </a:xfrm>
                  <a:prstGeom prst="rect">
                    <a:avLst/>
                  </a:prstGeom>
                </pic:spPr>
              </pic:pic>
            </a:graphicData>
          </a:graphic>
          <wp14:sizeRelH relativeFrom="page">
            <wp14:pctWidth>0</wp14:pctWidth>
          </wp14:sizeRelH>
          <wp14:sizeRelV relativeFrom="page">
            <wp14:pctHeight>0</wp14:pctHeight>
          </wp14:sizeRelV>
        </wp:anchor>
      </w:drawing>
    </w:r>
    <w:r w:rsidR="00004F31" w:rsidRPr="00004F31">
      <w:rPr>
        <w:noProof/>
      </w:rPr>
      <w:drawing>
        <wp:anchor distT="0" distB="0" distL="114300" distR="114300" simplePos="0" relativeHeight="251661312" behindDoc="1" locked="0" layoutInCell="1" allowOverlap="1" wp14:anchorId="3607E59B" wp14:editId="513EAEB0">
          <wp:simplePos x="0" y="0"/>
          <wp:positionH relativeFrom="margin">
            <wp:posOffset>-445135</wp:posOffset>
          </wp:positionH>
          <wp:positionV relativeFrom="paragraph">
            <wp:posOffset>-91017</wp:posOffset>
          </wp:positionV>
          <wp:extent cx="1235075" cy="466725"/>
          <wp:effectExtent l="0" t="0" r="0" b="3175"/>
          <wp:wrapTight wrapText="bothSides">
            <wp:wrapPolygon edited="0">
              <wp:start x="9329" y="0"/>
              <wp:lineTo x="4220" y="1176"/>
              <wp:lineTo x="1555" y="4114"/>
              <wp:lineTo x="1555" y="9404"/>
              <wp:lineTo x="0" y="16457"/>
              <wp:lineTo x="0" y="19984"/>
              <wp:lineTo x="9329" y="21159"/>
              <wp:lineTo x="10439" y="21159"/>
              <wp:lineTo x="10439" y="18808"/>
              <wp:lineTo x="21322" y="14694"/>
              <wp:lineTo x="21322" y="6465"/>
              <wp:lineTo x="10439" y="0"/>
              <wp:lineTo x="9329"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507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1E6C">
      <w:rPr>
        <w:noProof/>
      </w:rPr>
      <w:softHyphen/>
    </w:r>
    <w:r w:rsidR="00851E6C">
      <w:rPr>
        <w:noProof/>
      </w:rP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7B87" w14:textId="77777777" w:rsidR="00E614AA" w:rsidRDefault="00E61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A622" w14:textId="77777777" w:rsidR="001E2AED" w:rsidRDefault="001E2AED" w:rsidP="00004F31">
      <w:pPr>
        <w:spacing w:after="0" w:line="240" w:lineRule="auto"/>
      </w:pPr>
      <w:r>
        <w:separator/>
      </w:r>
    </w:p>
  </w:footnote>
  <w:footnote w:type="continuationSeparator" w:id="0">
    <w:p w14:paraId="1572FABC" w14:textId="77777777" w:rsidR="001E2AED" w:rsidRDefault="001E2AED" w:rsidP="00004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C1C1" w14:textId="77777777" w:rsidR="00E614AA" w:rsidRDefault="00E61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804D" w14:textId="34B4F88B" w:rsidR="00004F31" w:rsidRPr="00851E6C" w:rsidRDefault="00900FCF" w:rsidP="00851E6C">
    <w:pPr>
      <w:pStyle w:val="Heading2"/>
      <w:rPr>
        <w:rFonts w:ascii="Source Sans Pro" w:hAnsi="Source Sans Pro"/>
        <w:color w:val="214157"/>
      </w:rPr>
    </w:pPr>
    <w:r>
      <w:rPr>
        <w:rFonts w:ascii="Source Sans Pro" w:hAnsi="Source Sans Pro"/>
        <w:noProof/>
        <w:color w:val="214157"/>
      </w:rPr>
      <w:drawing>
        <wp:anchor distT="0" distB="0" distL="114300" distR="114300" simplePos="0" relativeHeight="251667456" behindDoc="1" locked="0" layoutInCell="1" allowOverlap="1" wp14:anchorId="2B09318B" wp14:editId="23235E3B">
          <wp:simplePos x="0" y="0"/>
          <wp:positionH relativeFrom="column">
            <wp:posOffset>-875665</wp:posOffset>
          </wp:positionH>
          <wp:positionV relativeFrom="paragraph">
            <wp:posOffset>-535737</wp:posOffset>
          </wp:positionV>
          <wp:extent cx="1001395" cy="1482090"/>
          <wp:effectExtent l="0" t="0" r="0" b="0"/>
          <wp:wrapTight wrapText="bothSides">
            <wp:wrapPolygon edited="0">
              <wp:start x="2465" y="1111"/>
              <wp:lineTo x="2465" y="3332"/>
              <wp:lineTo x="5479" y="4442"/>
              <wp:lineTo x="2739" y="4442"/>
              <wp:lineTo x="2739" y="6663"/>
              <wp:lineTo x="8492" y="7404"/>
              <wp:lineTo x="2739" y="7589"/>
              <wp:lineTo x="2739" y="15918"/>
              <wp:lineTo x="3561" y="16843"/>
              <wp:lineTo x="2465" y="17028"/>
              <wp:lineTo x="2465" y="19249"/>
              <wp:lineTo x="3835" y="19249"/>
              <wp:lineTo x="10410" y="16288"/>
              <wp:lineTo x="10958" y="10365"/>
              <wp:lineTo x="19450" y="7404"/>
              <wp:lineTo x="19997" y="5553"/>
              <wp:lineTo x="17258" y="4442"/>
              <wp:lineTo x="19724" y="3517"/>
              <wp:lineTo x="19450" y="1111"/>
              <wp:lineTo x="2465" y="1111"/>
            </wp:wrapPolygon>
          </wp:wrapTight>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1395" cy="1482090"/>
                  </a:xfrm>
                  <a:prstGeom prst="rect">
                    <a:avLst/>
                  </a:prstGeom>
                </pic:spPr>
              </pic:pic>
            </a:graphicData>
          </a:graphic>
          <wp14:sizeRelH relativeFrom="page">
            <wp14:pctWidth>0</wp14:pctWidth>
          </wp14:sizeRelH>
          <wp14:sizeRelV relativeFrom="page">
            <wp14:pctHeight>0</wp14:pctHeight>
          </wp14:sizeRelV>
        </wp:anchor>
      </w:drawing>
    </w:r>
    <w:r>
      <w:rPr>
        <w:rFonts w:ascii="Source Sans Pro" w:hAnsi="Source Sans Pro"/>
        <w:noProof/>
        <w:color w:val="214157"/>
      </w:rPr>
      <w:drawing>
        <wp:anchor distT="0" distB="0" distL="114300" distR="114300" simplePos="0" relativeHeight="251668480" behindDoc="1" locked="0" layoutInCell="1" allowOverlap="1" wp14:anchorId="0681B084" wp14:editId="143B6C04">
          <wp:simplePos x="0" y="0"/>
          <wp:positionH relativeFrom="column">
            <wp:posOffset>5263677</wp:posOffset>
          </wp:positionH>
          <wp:positionV relativeFrom="paragraph">
            <wp:posOffset>-488694</wp:posOffset>
          </wp:positionV>
          <wp:extent cx="1400175" cy="1400175"/>
          <wp:effectExtent l="0" t="0" r="0" b="0"/>
          <wp:wrapTight wrapText="bothSides">
            <wp:wrapPolygon edited="0">
              <wp:start x="0" y="0"/>
              <wp:lineTo x="0" y="3135"/>
              <wp:lineTo x="588" y="6269"/>
              <wp:lineTo x="1763" y="9404"/>
              <wp:lineTo x="1763" y="10971"/>
              <wp:lineTo x="4310" y="12539"/>
              <wp:lineTo x="4506" y="13322"/>
              <wp:lineTo x="6465" y="15673"/>
              <wp:lineTo x="10776" y="18808"/>
              <wp:lineTo x="11363" y="19592"/>
              <wp:lineTo x="17633" y="21355"/>
              <wp:lineTo x="20180" y="21355"/>
              <wp:lineTo x="21355" y="21355"/>
              <wp:lineTo x="21355" y="15673"/>
              <wp:lineTo x="19200" y="15673"/>
              <wp:lineTo x="21355" y="13910"/>
              <wp:lineTo x="21355" y="13127"/>
              <wp:lineTo x="16653" y="12539"/>
              <wp:lineTo x="21355" y="11559"/>
              <wp:lineTo x="21355" y="10971"/>
              <wp:lineTo x="15869" y="9404"/>
              <wp:lineTo x="21355" y="9012"/>
              <wp:lineTo x="21355" y="6073"/>
              <wp:lineTo x="16653" y="3135"/>
              <wp:lineTo x="15673" y="0"/>
              <wp:lineTo x="0" y="0"/>
            </wp:wrapPolygon>
          </wp:wrapTight>
          <wp:docPr id="11" name="Picture 11" descr="A picture containing black,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black, clos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3E03" w14:textId="77777777" w:rsidR="00E614AA" w:rsidRDefault="00E61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5474"/>
    <w:multiLevelType w:val="hybridMultilevel"/>
    <w:tmpl w:val="3C2A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670C0"/>
    <w:multiLevelType w:val="hybridMultilevel"/>
    <w:tmpl w:val="819EE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21EF6"/>
    <w:multiLevelType w:val="hybridMultilevel"/>
    <w:tmpl w:val="00B8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B1263"/>
    <w:multiLevelType w:val="hybridMultilevel"/>
    <w:tmpl w:val="13447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A45C9B"/>
    <w:multiLevelType w:val="hybridMultilevel"/>
    <w:tmpl w:val="59E2C6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67DF1C1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B810D72"/>
    <w:multiLevelType w:val="hybridMultilevel"/>
    <w:tmpl w:val="C5F0381A"/>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FD5CFE"/>
    <w:multiLevelType w:val="hybridMultilevel"/>
    <w:tmpl w:val="958CB2D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47172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316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308663">
    <w:abstractNumId w:val="4"/>
  </w:num>
  <w:num w:numId="4" w16cid:durableId="674186967">
    <w:abstractNumId w:val="7"/>
  </w:num>
  <w:num w:numId="5" w16cid:durableId="579212916">
    <w:abstractNumId w:val="3"/>
  </w:num>
  <w:num w:numId="6" w16cid:durableId="968783896">
    <w:abstractNumId w:val="1"/>
  </w:num>
  <w:num w:numId="7" w16cid:durableId="251014271">
    <w:abstractNumId w:val="2"/>
  </w:num>
  <w:num w:numId="8" w16cid:durableId="1192304260">
    <w:abstractNumId w:val="0"/>
  </w:num>
  <w:num w:numId="9" w16cid:durableId="1906261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12"/>
    <w:rsid w:val="00004F31"/>
    <w:rsid w:val="00005976"/>
    <w:rsid w:val="00051988"/>
    <w:rsid w:val="000621F9"/>
    <w:rsid w:val="0009232B"/>
    <w:rsid w:val="000B4CE2"/>
    <w:rsid w:val="00166C1F"/>
    <w:rsid w:val="00167938"/>
    <w:rsid w:val="00191569"/>
    <w:rsid w:val="001C5AF5"/>
    <w:rsid w:val="001C7238"/>
    <w:rsid w:val="001E2AED"/>
    <w:rsid w:val="001E3C0C"/>
    <w:rsid w:val="002326AB"/>
    <w:rsid w:val="00243061"/>
    <w:rsid w:val="00244D47"/>
    <w:rsid w:val="0025722D"/>
    <w:rsid w:val="00295F1D"/>
    <w:rsid w:val="002F29E4"/>
    <w:rsid w:val="0038375E"/>
    <w:rsid w:val="003E3E9D"/>
    <w:rsid w:val="004645F7"/>
    <w:rsid w:val="004A62CE"/>
    <w:rsid w:val="004C23CF"/>
    <w:rsid w:val="004D179D"/>
    <w:rsid w:val="004E70F7"/>
    <w:rsid w:val="00522B28"/>
    <w:rsid w:val="00531318"/>
    <w:rsid w:val="00572375"/>
    <w:rsid w:val="005C0C6E"/>
    <w:rsid w:val="005D2A9D"/>
    <w:rsid w:val="005E53C6"/>
    <w:rsid w:val="006C1EBD"/>
    <w:rsid w:val="006C4CB8"/>
    <w:rsid w:val="00724A82"/>
    <w:rsid w:val="007660E8"/>
    <w:rsid w:val="00774057"/>
    <w:rsid w:val="007D115D"/>
    <w:rsid w:val="00820821"/>
    <w:rsid w:val="00850563"/>
    <w:rsid w:val="00850DCE"/>
    <w:rsid w:val="00851E6C"/>
    <w:rsid w:val="00890435"/>
    <w:rsid w:val="008A1A64"/>
    <w:rsid w:val="008B63BC"/>
    <w:rsid w:val="008D21C5"/>
    <w:rsid w:val="00900FCF"/>
    <w:rsid w:val="00931DD8"/>
    <w:rsid w:val="00953E7F"/>
    <w:rsid w:val="0096614E"/>
    <w:rsid w:val="00980677"/>
    <w:rsid w:val="00990A6E"/>
    <w:rsid w:val="009A1CEE"/>
    <w:rsid w:val="009D5A99"/>
    <w:rsid w:val="009F3847"/>
    <w:rsid w:val="00A208E6"/>
    <w:rsid w:val="00A30BCE"/>
    <w:rsid w:val="00A55412"/>
    <w:rsid w:val="00A93AC7"/>
    <w:rsid w:val="00AA03A5"/>
    <w:rsid w:val="00AB5D92"/>
    <w:rsid w:val="00AE18A1"/>
    <w:rsid w:val="00AF689C"/>
    <w:rsid w:val="00B01672"/>
    <w:rsid w:val="00B44F21"/>
    <w:rsid w:val="00BC201D"/>
    <w:rsid w:val="00BE12D8"/>
    <w:rsid w:val="00C13170"/>
    <w:rsid w:val="00C26BF8"/>
    <w:rsid w:val="00C70FEF"/>
    <w:rsid w:val="00C96DD4"/>
    <w:rsid w:val="00CD1784"/>
    <w:rsid w:val="00CD23E0"/>
    <w:rsid w:val="00D07197"/>
    <w:rsid w:val="00D835E4"/>
    <w:rsid w:val="00DA7C49"/>
    <w:rsid w:val="00DD1895"/>
    <w:rsid w:val="00DF347A"/>
    <w:rsid w:val="00E31E1F"/>
    <w:rsid w:val="00E61204"/>
    <w:rsid w:val="00E614AA"/>
    <w:rsid w:val="00E62F7F"/>
    <w:rsid w:val="00ED09CD"/>
    <w:rsid w:val="00F3745F"/>
    <w:rsid w:val="00F6784F"/>
    <w:rsid w:val="00F8414B"/>
    <w:rsid w:val="00FD3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A4BC3"/>
  <w15:chartTrackingRefBased/>
  <w15:docId w15:val="{98863433-DEC3-4F66-B233-EB47035E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AF5"/>
    <w:pPr>
      <w:keepNext/>
      <w:keepLines/>
      <w:spacing w:before="240" w:after="0" w:line="256" w:lineRule="auto"/>
      <w:ind w:left="432" w:hanging="432"/>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4F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C5AF5"/>
    <w:pPr>
      <w:keepNext/>
      <w:keepLines/>
      <w:spacing w:before="40" w:after="0" w:line="256" w:lineRule="auto"/>
      <w:ind w:left="720" w:hanging="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5AF5"/>
    <w:pPr>
      <w:keepNext/>
      <w:keepLines/>
      <w:spacing w:before="40" w:after="0" w:line="256" w:lineRule="auto"/>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5AF5"/>
    <w:pPr>
      <w:keepNext/>
      <w:keepLines/>
      <w:spacing w:before="40" w:after="0" w:line="256" w:lineRule="auto"/>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5AF5"/>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5AF5"/>
    <w:pPr>
      <w:keepNext/>
      <w:keepLines/>
      <w:spacing w:before="40" w:after="0" w:line="256" w:lineRule="auto"/>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5AF5"/>
    <w:pPr>
      <w:keepNext/>
      <w:keepLines/>
      <w:spacing w:before="40" w:after="0" w:line="25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5AF5"/>
    <w:pPr>
      <w:keepNext/>
      <w:keepLines/>
      <w:spacing w:before="40" w:after="0" w:line="25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F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F31"/>
  </w:style>
  <w:style w:type="paragraph" w:styleId="Footer">
    <w:name w:val="footer"/>
    <w:basedOn w:val="Normal"/>
    <w:link w:val="FooterChar"/>
    <w:uiPriority w:val="99"/>
    <w:unhideWhenUsed/>
    <w:rsid w:val="00004F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F31"/>
  </w:style>
  <w:style w:type="character" w:customStyle="1" w:styleId="Heading2Char">
    <w:name w:val="Heading 2 Char"/>
    <w:basedOn w:val="DefaultParagraphFont"/>
    <w:link w:val="Heading2"/>
    <w:uiPriority w:val="9"/>
    <w:rsid w:val="00004F31"/>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E614AA"/>
  </w:style>
  <w:style w:type="character" w:customStyle="1" w:styleId="Heading1Char">
    <w:name w:val="Heading 1 Char"/>
    <w:basedOn w:val="DefaultParagraphFont"/>
    <w:link w:val="Heading1"/>
    <w:uiPriority w:val="9"/>
    <w:rsid w:val="001C5A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5AF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C5AF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C5AF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C5AF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5AF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5AF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5AF5"/>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C5AF5"/>
    <w:rPr>
      <w:color w:val="0563C1" w:themeColor="hyperlink"/>
      <w:u w:val="single"/>
    </w:rPr>
  </w:style>
  <w:style w:type="paragraph" w:styleId="NoSpacing">
    <w:name w:val="No Spacing"/>
    <w:uiPriority w:val="1"/>
    <w:qFormat/>
    <w:rsid w:val="001C5AF5"/>
    <w:pPr>
      <w:spacing w:after="0" w:line="240" w:lineRule="auto"/>
    </w:pPr>
  </w:style>
  <w:style w:type="paragraph" w:styleId="ListParagraph">
    <w:name w:val="List Paragraph"/>
    <w:basedOn w:val="Normal"/>
    <w:uiPriority w:val="34"/>
    <w:qFormat/>
    <w:rsid w:val="001C5AF5"/>
    <w:pPr>
      <w:spacing w:line="256" w:lineRule="auto"/>
      <w:ind w:left="720"/>
      <w:contextualSpacing/>
    </w:pPr>
  </w:style>
  <w:style w:type="character" w:styleId="UnresolvedMention">
    <w:name w:val="Unresolved Mention"/>
    <w:basedOn w:val="DefaultParagraphFont"/>
    <w:uiPriority w:val="99"/>
    <w:semiHidden/>
    <w:unhideWhenUsed/>
    <w:rsid w:val="00AF6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39188">
      <w:bodyDiv w:val="1"/>
      <w:marLeft w:val="0"/>
      <w:marRight w:val="0"/>
      <w:marTop w:val="0"/>
      <w:marBottom w:val="0"/>
      <w:divBdr>
        <w:top w:val="none" w:sz="0" w:space="0" w:color="auto"/>
        <w:left w:val="none" w:sz="0" w:space="0" w:color="auto"/>
        <w:bottom w:val="none" w:sz="0" w:space="0" w:color="auto"/>
        <w:right w:val="none" w:sz="0" w:space="0" w:color="auto"/>
      </w:divBdr>
    </w:div>
    <w:div w:id="1465584274">
      <w:bodyDiv w:val="1"/>
      <w:marLeft w:val="0"/>
      <w:marRight w:val="0"/>
      <w:marTop w:val="0"/>
      <w:marBottom w:val="0"/>
      <w:divBdr>
        <w:top w:val="none" w:sz="0" w:space="0" w:color="auto"/>
        <w:left w:val="none" w:sz="0" w:space="0" w:color="auto"/>
        <w:bottom w:val="none" w:sz="0" w:space="0" w:color="auto"/>
        <w:right w:val="none" w:sz="0" w:space="0" w:color="auto"/>
      </w:divBdr>
    </w:div>
    <w:div w:id="1757362493">
      <w:bodyDiv w:val="1"/>
      <w:marLeft w:val="0"/>
      <w:marRight w:val="0"/>
      <w:marTop w:val="0"/>
      <w:marBottom w:val="0"/>
      <w:divBdr>
        <w:top w:val="none" w:sz="0" w:space="0" w:color="auto"/>
        <w:left w:val="none" w:sz="0" w:space="0" w:color="auto"/>
        <w:bottom w:val="none" w:sz="0" w:space="0" w:color="auto"/>
        <w:right w:val="none" w:sz="0" w:space="0" w:color="auto"/>
      </w:divBdr>
    </w:div>
    <w:div w:id="1950312432">
      <w:bodyDiv w:val="1"/>
      <w:marLeft w:val="0"/>
      <w:marRight w:val="0"/>
      <w:marTop w:val="0"/>
      <w:marBottom w:val="0"/>
      <w:divBdr>
        <w:top w:val="none" w:sz="0" w:space="0" w:color="auto"/>
        <w:left w:val="none" w:sz="0" w:space="0" w:color="auto"/>
        <w:bottom w:val="none" w:sz="0" w:space="0" w:color="auto"/>
        <w:right w:val="none" w:sz="0" w:space="0" w:color="auto"/>
      </w:divBdr>
    </w:div>
    <w:div w:id="212048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63194a-13ff-48a4-9e3a-a5e3d02d1dcb" xsi:nil="true"/>
    <lcf76f155ced4ddcb4097134ff3c332f xmlns="72211cd1-6d33-4c92-9468-6af4b2bae3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6D937E55E164C82FA16CA5B06DE56" ma:contentTypeVersion="18" ma:contentTypeDescription="Create a new document." ma:contentTypeScope="" ma:versionID="e47ee56d871137e70b85d3936e58ad37">
  <xsd:schema xmlns:xsd="http://www.w3.org/2001/XMLSchema" xmlns:xs="http://www.w3.org/2001/XMLSchema" xmlns:p="http://schemas.microsoft.com/office/2006/metadata/properties" xmlns:ns2="72211cd1-6d33-4c92-9468-6af4b2bae34f" xmlns:ns3="5263194a-13ff-48a4-9e3a-a5e3d02d1dcb" targetNamespace="http://schemas.microsoft.com/office/2006/metadata/properties" ma:root="true" ma:fieldsID="6c0e55a6021c405976661ff514df38c4" ns2:_="" ns3:_="">
    <xsd:import namespace="72211cd1-6d33-4c92-9468-6af4b2bae34f"/>
    <xsd:import namespace="5263194a-13ff-48a4-9e3a-a5e3d02d1d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11cd1-6d33-4c92-9468-6af4b2bae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a0e3541-bc09-4174-b759-d524a28031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63194a-13ff-48a4-9e3a-a5e3d02d1d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09dfff-3da5-4a78-8ba7-34da916223b6}" ma:internalName="TaxCatchAll" ma:showField="CatchAllData" ma:web="5263194a-13ff-48a4-9e3a-a5e3d02d1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F549B-D264-4A27-8084-E1B3AAC2307E}">
  <ds:schemaRefs>
    <ds:schemaRef ds:uri="http://schemas.microsoft.com/office/2006/metadata/properties"/>
    <ds:schemaRef ds:uri="http://schemas.microsoft.com/office/infopath/2007/PartnerControls"/>
    <ds:schemaRef ds:uri="5263194a-13ff-48a4-9e3a-a5e3d02d1dcb"/>
    <ds:schemaRef ds:uri="72211cd1-6d33-4c92-9468-6af4b2bae34f"/>
  </ds:schemaRefs>
</ds:datastoreItem>
</file>

<file path=customXml/itemProps2.xml><?xml version="1.0" encoding="utf-8"?>
<ds:datastoreItem xmlns:ds="http://schemas.openxmlformats.org/officeDocument/2006/customXml" ds:itemID="{F3852E8C-4F16-4A2A-B354-859B8F665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11cd1-6d33-4c92-9468-6af4b2bae34f"/>
    <ds:schemaRef ds:uri="5263194a-13ff-48a4-9e3a-a5e3d02d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881BD-9B35-4304-ADAD-3F43009F71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Aldridge</dc:creator>
  <cp:keywords/>
  <dc:description/>
  <cp:lastModifiedBy>Sally Button</cp:lastModifiedBy>
  <cp:revision>6</cp:revision>
  <dcterms:created xsi:type="dcterms:W3CDTF">2023-01-30T18:30:00Z</dcterms:created>
  <dcterms:modified xsi:type="dcterms:W3CDTF">2023-01-30T18:33:00Z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0x010100ECC6D937E55E164C82FA16CA5B06DE56</vt:lpwstr>
  </property>
  <property fmtid="{D5CDD505-2E9C-101B-9397-08002B2CF9AE}" pid="3" name="MediaServiceImageTags">
    <vt:lpwstr/>
  </property>
</Properties>
</file>